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5F" w:rsidRPr="00B93D5F" w:rsidRDefault="00B93D5F" w:rsidP="00B93D5F">
      <w:pPr>
        <w:jc w:val="center"/>
        <w:rPr>
          <w:rFonts w:asciiTheme="minorHAnsi" w:hAnsiTheme="minorHAnsi"/>
          <w:color w:val="000000"/>
        </w:rPr>
      </w:pPr>
      <w:r w:rsidRPr="00B93D5F">
        <w:rPr>
          <w:rFonts w:asciiTheme="minorHAnsi" w:hAnsiTheme="minorHAnsi"/>
          <w:color w:val="000000"/>
          <w:sz w:val="24"/>
          <w:szCs w:val="24"/>
        </w:rPr>
        <w:t>Comunicato stampa</w:t>
      </w:r>
    </w:p>
    <w:p w:rsidR="00B93D5F" w:rsidRPr="00B93D5F" w:rsidRDefault="00B93D5F" w:rsidP="00B93D5F">
      <w:pPr>
        <w:jc w:val="center"/>
        <w:rPr>
          <w:rFonts w:asciiTheme="minorHAnsi" w:hAnsiTheme="minorHAnsi"/>
          <w:color w:val="000000"/>
        </w:rPr>
      </w:pPr>
      <w:r w:rsidRPr="00B93D5F">
        <w:rPr>
          <w:rFonts w:asciiTheme="minorHAnsi" w:hAnsiTheme="minorHAnsi"/>
          <w:color w:val="000000"/>
        </w:rPr>
        <w:t> </w:t>
      </w:r>
    </w:p>
    <w:p w:rsidR="00B93D5F" w:rsidRPr="00B93D5F" w:rsidRDefault="00B93D5F" w:rsidP="00B93D5F">
      <w:pPr>
        <w:jc w:val="center"/>
        <w:rPr>
          <w:rFonts w:asciiTheme="minorHAnsi" w:hAnsiTheme="minorHAnsi"/>
          <w:color w:val="000000"/>
        </w:rPr>
      </w:pPr>
      <w:r w:rsidRPr="00B93D5F">
        <w:rPr>
          <w:rFonts w:asciiTheme="minorHAnsi" w:hAnsiTheme="minorHAnsi"/>
          <w:b/>
          <w:bCs/>
          <w:color w:val="000000"/>
          <w:sz w:val="28"/>
          <w:szCs w:val="28"/>
        </w:rPr>
        <w:t>VINO, OBIETTIVO DIFESA SOSTENIBILE</w:t>
      </w:r>
    </w:p>
    <w:p w:rsidR="00B93D5F" w:rsidRPr="00B93D5F" w:rsidRDefault="00B93D5F" w:rsidP="00B93D5F">
      <w:pPr>
        <w:jc w:val="center"/>
        <w:rPr>
          <w:rFonts w:asciiTheme="minorHAnsi" w:hAnsiTheme="minorHAnsi"/>
          <w:color w:val="000000"/>
        </w:rPr>
      </w:pPr>
      <w:r w:rsidRPr="00B93D5F">
        <w:rPr>
          <w:rFonts w:asciiTheme="minorHAnsi" w:hAnsiTheme="minorHAnsi"/>
          <w:b/>
          <w:bCs/>
          <w:color w:val="000000"/>
          <w:sz w:val="28"/>
          <w:szCs w:val="28"/>
        </w:rPr>
        <w:t>A VINITALY IL CONVEGNO DE L’INFORMATORE AGRARIO SUL BIOCONTROLLO NEL VIGNETO ITALIA</w:t>
      </w:r>
    </w:p>
    <w:p w:rsidR="00B93D5F" w:rsidRPr="00B93D5F" w:rsidRDefault="00B93D5F" w:rsidP="00B93D5F">
      <w:pPr>
        <w:jc w:val="both"/>
        <w:rPr>
          <w:rFonts w:asciiTheme="minorHAnsi" w:hAnsiTheme="minorHAnsi"/>
          <w:color w:val="000000"/>
        </w:rPr>
      </w:pPr>
      <w:r w:rsidRPr="00B93D5F">
        <w:rPr>
          <w:rFonts w:asciiTheme="minorHAnsi" w:hAnsiTheme="minorHAnsi"/>
          <w:color w:val="000000"/>
        </w:rPr>
        <w:t> </w:t>
      </w:r>
    </w:p>
    <w:p w:rsidR="00B93D5F" w:rsidRPr="00743235" w:rsidRDefault="00B93D5F" w:rsidP="00B93D5F">
      <w:pPr>
        <w:jc w:val="both"/>
        <w:rPr>
          <w:rFonts w:asciiTheme="minorHAnsi" w:hAnsiTheme="minorHAnsi"/>
        </w:rPr>
      </w:pPr>
      <w:r w:rsidRPr="00743235">
        <w:rPr>
          <w:rFonts w:asciiTheme="minorHAnsi" w:hAnsiTheme="minorHAnsi"/>
          <w:sz w:val="24"/>
          <w:szCs w:val="24"/>
        </w:rPr>
        <w:t xml:space="preserve">(Verona, 28 marzo 2019). Fa il punto sul futuro del </w:t>
      </w:r>
      <w:proofErr w:type="spellStart"/>
      <w:r w:rsidRPr="00743235">
        <w:rPr>
          <w:rFonts w:asciiTheme="minorHAnsi" w:hAnsiTheme="minorHAnsi"/>
          <w:sz w:val="24"/>
          <w:szCs w:val="24"/>
        </w:rPr>
        <w:t>biocontrollo</w:t>
      </w:r>
      <w:proofErr w:type="spellEnd"/>
      <w:r w:rsidRPr="00743235">
        <w:rPr>
          <w:rFonts w:asciiTheme="minorHAnsi" w:hAnsiTheme="minorHAnsi"/>
          <w:sz w:val="24"/>
          <w:szCs w:val="24"/>
        </w:rPr>
        <w:t xml:space="preserve"> nel Vigneto Italia il convegno targato Edizioni L’Informatore Agrario a </w:t>
      </w:r>
      <w:proofErr w:type="spellStart"/>
      <w:r w:rsidRPr="00743235">
        <w:rPr>
          <w:rFonts w:asciiTheme="minorHAnsi" w:hAnsiTheme="minorHAnsi"/>
          <w:sz w:val="24"/>
          <w:szCs w:val="24"/>
        </w:rPr>
        <w:t>Vinitaly</w:t>
      </w:r>
      <w:proofErr w:type="spellEnd"/>
      <w:r w:rsidRPr="00743235">
        <w:rPr>
          <w:rFonts w:asciiTheme="minorHAnsi" w:hAnsiTheme="minorHAnsi"/>
          <w:sz w:val="24"/>
          <w:szCs w:val="24"/>
        </w:rPr>
        <w:t xml:space="preserve">, l’appuntamento annuale con la formazione specializzata della storica rivista, giunto quest’anno alla 21^ edizione. </w:t>
      </w:r>
      <w:r w:rsidR="00EC7A50">
        <w:rPr>
          <w:rFonts w:asciiTheme="minorHAnsi" w:hAnsiTheme="minorHAnsi"/>
          <w:sz w:val="24"/>
          <w:szCs w:val="24"/>
        </w:rPr>
        <w:t>Durante l’incontro, i</w:t>
      </w:r>
      <w:r w:rsidRPr="00743235">
        <w:rPr>
          <w:rFonts w:asciiTheme="minorHAnsi" w:hAnsiTheme="minorHAnsi"/>
          <w:sz w:val="24"/>
          <w:szCs w:val="24"/>
        </w:rPr>
        <w:t xml:space="preserve">n programma lunedì 8 aprile nel quartiere fieristico veronese (Sala Rossini – </w:t>
      </w:r>
      <w:proofErr w:type="spellStart"/>
      <w:r w:rsidRPr="00743235">
        <w:rPr>
          <w:rFonts w:asciiTheme="minorHAnsi" w:hAnsiTheme="minorHAnsi"/>
          <w:sz w:val="24"/>
          <w:szCs w:val="24"/>
        </w:rPr>
        <w:t>Centrocongressi</w:t>
      </w:r>
      <w:proofErr w:type="spellEnd"/>
      <w:r w:rsidRPr="00743235">
        <w:rPr>
          <w:rFonts w:asciiTheme="minorHAnsi" w:hAnsiTheme="minorHAnsi"/>
          <w:sz w:val="24"/>
          <w:szCs w:val="24"/>
        </w:rPr>
        <w:t xml:space="preserve"> Arena, ore 10.00), </w:t>
      </w:r>
      <w:bookmarkStart w:id="0" w:name="_GoBack"/>
      <w:bookmarkEnd w:id="0"/>
      <w:r w:rsidRPr="00743235">
        <w:rPr>
          <w:rFonts w:asciiTheme="minorHAnsi" w:hAnsiTheme="minorHAnsi"/>
          <w:sz w:val="24"/>
          <w:szCs w:val="24"/>
        </w:rPr>
        <w:t xml:space="preserve">interverranno Ilaria </w:t>
      </w:r>
      <w:proofErr w:type="spellStart"/>
      <w:r w:rsidRPr="00743235">
        <w:rPr>
          <w:rFonts w:asciiTheme="minorHAnsi" w:hAnsiTheme="minorHAnsi"/>
          <w:sz w:val="24"/>
          <w:szCs w:val="24"/>
        </w:rPr>
        <w:t>Pertot</w:t>
      </w:r>
      <w:proofErr w:type="spellEnd"/>
      <w:r w:rsidRPr="00743235">
        <w:rPr>
          <w:rFonts w:asciiTheme="minorHAnsi" w:hAnsiTheme="minorHAnsi"/>
          <w:sz w:val="24"/>
          <w:szCs w:val="24"/>
        </w:rPr>
        <w:t xml:space="preserve"> del C3A-Centro agricoltura, alimenti e ambiente dell’Università di Trento, l’agronomo Giovanni Bigot e Emilia Garcia </w:t>
      </w:r>
      <w:proofErr w:type="spellStart"/>
      <w:r w:rsidRPr="00743235">
        <w:rPr>
          <w:rFonts w:asciiTheme="minorHAnsi" w:hAnsiTheme="minorHAnsi"/>
          <w:sz w:val="24"/>
          <w:szCs w:val="24"/>
        </w:rPr>
        <w:t>Moruno</w:t>
      </w:r>
      <w:proofErr w:type="spellEnd"/>
      <w:r w:rsidRPr="00743235">
        <w:rPr>
          <w:rFonts w:asciiTheme="minorHAnsi" w:hAnsiTheme="minorHAnsi"/>
          <w:sz w:val="24"/>
          <w:szCs w:val="24"/>
        </w:rPr>
        <w:t xml:space="preserve"> del CREA Viticoltura ed Enologia, per un’analisi a tutto tondo dell’utilizzo degli agenti di </w:t>
      </w:r>
      <w:proofErr w:type="spellStart"/>
      <w:r w:rsidRPr="00743235">
        <w:rPr>
          <w:rFonts w:asciiTheme="minorHAnsi" w:hAnsiTheme="minorHAnsi"/>
          <w:sz w:val="24"/>
          <w:szCs w:val="24"/>
        </w:rPr>
        <w:t>biocontrollo</w:t>
      </w:r>
      <w:proofErr w:type="spellEnd"/>
      <w:r w:rsidRPr="00743235">
        <w:rPr>
          <w:rFonts w:asciiTheme="minorHAnsi" w:hAnsiTheme="minorHAnsi"/>
          <w:sz w:val="24"/>
          <w:szCs w:val="24"/>
        </w:rPr>
        <w:t xml:space="preserve"> dal vigneto alla cantina. A seguire, la tavola rotonda tra tecnici, enologi, produttori e ricercatori (ore 11.25) aprirà il confronto sull’affermarsi di questi strumenti di difesa sostenibile nell’ambito della vitivinicoltura italiana, nelle aziende biologiche ma anche (e forse soprattutto) in quelle integrate. </w:t>
      </w:r>
    </w:p>
    <w:p w:rsidR="00B93D5F" w:rsidRPr="00743235" w:rsidRDefault="00B93D5F" w:rsidP="00B93D5F">
      <w:pPr>
        <w:jc w:val="both"/>
        <w:rPr>
          <w:rFonts w:asciiTheme="minorHAnsi" w:hAnsiTheme="minorHAnsi"/>
        </w:rPr>
      </w:pPr>
      <w:r w:rsidRPr="00743235">
        <w:rPr>
          <w:rFonts w:asciiTheme="minorHAnsi" w:hAnsiTheme="minorHAnsi"/>
          <w:sz w:val="24"/>
          <w:szCs w:val="24"/>
        </w:rPr>
        <w:t xml:space="preserve">Sul fronte del mercato globale, il settore dei </w:t>
      </w:r>
      <w:proofErr w:type="spellStart"/>
      <w:r w:rsidRPr="00743235">
        <w:rPr>
          <w:rFonts w:asciiTheme="minorHAnsi" w:hAnsiTheme="minorHAnsi"/>
          <w:sz w:val="24"/>
          <w:szCs w:val="24"/>
        </w:rPr>
        <w:t>biopesticidi</w:t>
      </w:r>
      <w:proofErr w:type="spellEnd"/>
      <w:r w:rsidRPr="00743235">
        <w:rPr>
          <w:rFonts w:asciiTheme="minorHAnsi" w:hAnsiTheme="minorHAnsi"/>
          <w:sz w:val="24"/>
          <w:szCs w:val="24"/>
        </w:rPr>
        <w:t xml:space="preserve"> ha sfiorato nel 2018 i 3 miliardi di dollari, circa il 5% del mercato complessivo dei mezzi tecnici impiegati per la difesa delle colture. Ciononostante, il comparto registra un sostenuto tasso annuale di crescita (pari all’8,6%), che dovrebbe portarne il fatturato verso quota 4,5 miliardi annui entro il 2023. Tra i settori agricoli più coinvolti quello del vino, particolarmente attento allo sviluppo di </w:t>
      </w:r>
      <w:proofErr w:type="spellStart"/>
      <w:r w:rsidRPr="00743235">
        <w:rPr>
          <w:rFonts w:asciiTheme="minorHAnsi" w:hAnsiTheme="minorHAnsi"/>
          <w:sz w:val="24"/>
          <w:szCs w:val="24"/>
        </w:rPr>
        <w:t>biofungicidi</w:t>
      </w:r>
      <w:proofErr w:type="spellEnd"/>
      <w:r w:rsidRPr="00743235">
        <w:rPr>
          <w:rFonts w:asciiTheme="minorHAnsi" w:hAnsiTheme="minorHAnsi"/>
          <w:sz w:val="24"/>
          <w:szCs w:val="24"/>
        </w:rPr>
        <w:t xml:space="preserve"> per il controllo sia di malattie gravi come la peronospora (da quest’anno interessata anche dalle limitazioni all’uso del rame), l’oidio e la botrite, ma anche per malattie emergenti – e sempre più diffuse – come il mal dell’esca. </w:t>
      </w:r>
    </w:p>
    <w:p w:rsidR="00B93D5F" w:rsidRPr="00743235" w:rsidRDefault="00B93D5F" w:rsidP="00105A4C">
      <w:pPr>
        <w:jc w:val="both"/>
        <w:rPr>
          <w:rFonts w:asciiTheme="minorHAnsi" w:hAnsiTheme="minorHAnsi"/>
          <w:i/>
          <w:sz w:val="22"/>
          <w:szCs w:val="24"/>
        </w:rPr>
      </w:pPr>
    </w:p>
    <w:p w:rsidR="006502FE" w:rsidRPr="00B93D5F" w:rsidRDefault="00105A4C" w:rsidP="00105A4C">
      <w:pPr>
        <w:jc w:val="both"/>
        <w:rPr>
          <w:rFonts w:asciiTheme="minorHAnsi" w:hAnsiTheme="minorHAnsi"/>
          <w:i/>
          <w:sz w:val="22"/>
          <w:szCs w:val="24"/>
        </w:rPr>
      </w:pPr>
      <w:r w:rsidRPr="00B93D5F">
        <w:rPr>
          <w:rFonts w:asciiTheme="minorHAnsi" w:hAnsiTheme="minorHAnsi"/>
          <w:i/>
          <w:sz w:val="22"/>
          <w:szCs w:val="24"/>
        </w:rPr>
        <w:t>La partecipazione al convegno è gratuita, previa registrazione</w:t>
      </w:r>
      <w:r w:rsidR="006502FE" w:rsidRPr="00B93D5F">
        <w:rPr>
          <w:rFonts w:asciiTheme="minorHAnsi" w:hAnsiTheme="minorHAnsi"/>
          <w:i/>
          <w:sz w:val="22"/>
          <w:szCs w:val="24"/>
        </w:rPr>
        <w:t xml:space="preserve"> sul sito: </w:t>
      </w:r>
    </w:p>
    <w:p w:rsidR="006502FE" w:rsidRPr="00B93D5F" w:rsidRDefault="00EC7A50" w:rsidP="00105A4C">
      <w:pPr>
        <w:jc w:val="both"/>
        <w:rPr>
          <w:rFonts w:asciiTheme="minorHAnsi" w:hAnsiTheme="minorHAnsi"/>
          <w:i/>
          <w:sz w:val="22"/>
          <w:szCs w:val="24"/>
        </w:rPr>
      </w:pPr>
      <w:hyperlink r:id="rId7" w:history="1">
        <w:r w:rsidR="006502FE" w:rsidRPr="00B93D5F">
          <w:rPr>
            <w:rStyle w:val="Collegamentoipertestuale"/>
            <w:rFonts w:asciiTheme="minorHAnsi" w:hAnsiTheme="minorHAnsi"/>
            <w:i/>
            <w:sz w:val="22"/>
            <w:szCs w:val="24"/>
          </w:rPr>
          <w:t>https://ediaeventi.it/vinitaly2019/workshop/biocontrollo-quale-futuro-nel-vigneto-italia</w:t>
        </w:r>
      </w:hyperlink>
    </w:p>
    <w:p w:rsidR="006502FE" w:rsidRPr="00B93D5F" w:rsidRDefault="006502FE" w:rsidP="00105A4C">
      <w:pPr>
        <w:jc w:val="both"/>
        <w:rPr>
          <w:rFonts w:asciiTheme="minorHAnsi" w:hAnsiTheme="minorHAnsi"/>
          <w:i/>
          <w:sz w:val="22"/>
          <w:szCs w:val="24"/>
        </w:rPr>
      </w:pPr>
      <w:r w:rsidRPr="00B93D5F">
        <w:rPr>
          <w:rFonts w:asciiTheme="minorHAnsi" w:hAnsiTheme="minorHAnsi"/>
          <w:i/>
          <w:sz w:val="22"/>
          <w:szCs w:val="24"/>
        </w:rPr>
        <w:t>N</w:t>
      </w:r>
      <w:r w:rsidR="00105A4C" w:rsidRPr="00B93D5F">
        <w:rPr>
          <w:rFonts w:asciiTheme="minorHAnsi" w:hAnsiTheme="minorHAnsi"/>
          <w:i/>
          <w:sz w:val="22"/>
          <w:szCs w:val="24"/>
        </w:rPr>
        <w:t xml:space="preserve">on dà diritto all’ingresso gratuito a </w:t>
      </w:r>
      <w:proofErr w:type="spellStart"/>
      <w:r w:rsidR="00105A4C" w:rsidRPr="00B93D5F">
        <w:rPr>
          <w:rFonts w:asciiTheme="minorHAnsi" w:hAnsiTheme="minorHAnsi"/>
          <w:i/>
          <w:sz w:val="22"/>
          <w:szCs w:val="24"/>
        </w:rPr>
        <w:t>Vinitaly</w:t>
      </w:r>
      <w:proofErr w:type="spellEnd"/>
      <w:r w:rsidRPr="00B93D5F">
        <w:rPr>
          <w:rFonts w:asciiTheme="minorHAnsi" w:hAnsiTheme="minorHAnsi"/>
          <w:i/>
          <w:sz w:val="22"/>
          <w:szCs w:val="24"/>
        </w:rPr>
        <w:t xml:space="preserve">. </w:t>
      </w:r>
      <w:r w:rsidR="00105A4C" w:rsidRPr="00B93D5F">
        <w:rPr>
          <w:rFonts w:asciiTheme="minorHAnsi" w:hAnsiTheme="minorHAnsi"/>
          <w:i/>
          <w:sz w:val="22"/>
          <w:szCs w:val="24"/>
        </w:rPr>
        <w:t>​L'evento partecipa al progra</w:t>
      </w:r>
      <w:r w:rsidRPr="00B93D5F">
        <w:rPr>
          <w:rFonts w:asciiTheme="minorHAnsi" w:hAnsiTheme="minorHAnsi"/>
          <w:i/>
          <w:sz w:val="22"/>
          <w:szCs w:val="24"/>
        </w:rPr>
        <w:t>mma di formazione permanente di a</w:t>
      </w:r>
      <w:r w:rsidR="00105A4C" w:rsidRPr="00B93D5F">
        <w:rPr>
          <w:rFonts w:asciiTheme="minorHAnsi" w:hAnsiTheme="minorHAnsi"/>
          <w:i/>
          <w:sz w:val="22"/>
          <w:szCs w:val="24"/>
        </w:rPr>
        <w:t xml:space="preserve">grotecnici e </w:t>
      </w:r>
      <w:r w:rsidRPr="00B93D5F">
        <w:rPr>
          <w:rFonts w:asciiTheme="minorHAnsi" w:hAnsiTheme="minorHAnsi"/>
          <w:i/>
          <w:sz w:val="22"/>
          <w:szCs w:val="24"/>
        </w:rPr>
        <w:t xml:space="preserve">agrotecnici </w:t>
      </w:r>
      <w:r w:rsidR="00105A4C" w:rsidRPr="00B93D5F">
        <w:rPr>
          <w:rFonts w:asciiTheme="minorHAnsi" w:hAnsiTheme="minorHAnsi"/>
          <w:i/>
          <w:sz w:val="22"/>
          <w:szCs w:val="24"/>
        </w:rPr>
        <w:t>laureati</w:t>
      </w:r>
      <w:r w:rsidRPr="00B93D5F">
        <w:rPr>
          <w:rFonts w:asciiTheme="minorHAnsi" w:hAnsiTheme="minorHAnsi"/>
          <w:i/>
          <w:sz w:val="22"/>
          <w:szCs w:val="24"/>
        </w:rPr>
        <w:t xml:space="preserve"> (</w:t>
      </w:r>
      <w:r w:rsidR="00105A4C" w:rsidRPr="00B93D5F">
        <w:rPr>
          <w:rFonts w:asciiTheme="minorHAnsi" w:hAnsiTheme="minorHAnsi"/>
          <w:i/>
          <w:sz w:val="22"/>
          <w:szCs w:val="24"/>
        </w:rPr>
        <w:t>2,5 CFP</w:t>
      </w:r>
      <w:r w:rsidRPr="00B93D5F">
        <w:rPr>
          <w:rFonts w:asciiTheme="minorHAnsi" w:hAnsiTheme="minorHAnsi"/>
          <w:i/>
          <w:sz w:val="22"/>
          <w:szCs w:val="24"/>
        </w:rPr>
        <w:t xml:space="preserve">), </w:t>
      </w:r>
      <w:proofErr w:type="spellStart"/>
      <w:r w:rsidRPr="00B93D5F">
        <w:rPr>
          <w:rFonts w:asciiTheme="minorHAnsi" w:hAnsiTheme="minorHAnsi"/>
          <w:i/>
          <w:sz w:val="22"/>
          <w:szCs w:val="24"/>
        </w:rPr>
        <w:t>A</w:t>
      </w:r>
      <w:r w:rsidR="00105A4C" w:rsidRPr="00B93D5F">
        <w:rPr>
          <w:rFonts w:asciiTheme="minorHAnsi" w:hAnsiTheme="minorHAnsi"/>
          <w:i/>
          <w:sz w:val="22"/>
          <w:szCs w:val="24"/>
        </w:rPr>
        <w:t>ssoenologi</w:t>
      </w:r>
      <w:proofErr w:type="spellEnd"/>
      <w:r w:rsidRPr="00B93D5F">
        <w:rPr>
          <w:rFonts w:asciiTheme="minorHAnsi" w:hAnsiTheme="minorHAnsi"/>
          <w:i/>
          <w:sz w:val="22"/>
          <w:szCs w:val="24"/>
        </w:rPr>
        <w:t xml:space="preserve"> (</w:t>
      </w:r>
      <w:r w:rsidR="00105A4C" w:rsidRPr="00B93D5F">
        <w:rPr>
          <w:rFonts w:asciiTheme="minorHAnsi" w:hAnsiTheme="minorHAnsi"/>
          <w:i/>
          <w:sz w:val="22"/>
          <w:szCs w:val="24"/>
        </w:rPr>
        <w:t>4 CFP</w:t>
      </w:r>
      <w:r w:rsidRPr="00B93D5F">
        <w:rPr>
          <w:rFonts w:asciiTheme="minorHAnsi" w:hAnsiTheme="minorHAnsi"/>
          <w:i/>
          <w:sz w:val="22"/>
          <w:szCs w:val="24"/>
        </w:rPr>
        <w:t>), d</w:t>
      </w:r>
      <w:r w:rsidR="00105A4C" w:rsidRPr="00B93D5F">
        <w:rPr>
          <w:rFonts w:asciiTheme="minorHAnsi" w:hAnsiTheme="minorHAnsi"/>
          <w:i/>
          <w:sz w:val="22"/>
          <w:szCs w:val="24"/>
        </w:rPr>
        <w:t>ottori agronomi e dottori forestali</w:t>
      </w:r>
      <w:r w:rsidRPr="00B93D5F">
        <w:rPr>
          <w:rFonts w:asciiTheme="minorHAnsi" w:hAnsiTheme="minorHAnsi"/>
          <w:i/>
          <w:sz w:val="22"/>
          <w:szCs w:val="24"/>
        </w:rPr>
        <w:t xml:space="preserve"> (</w:t>
      </w:r>
      <w:r w:rsidR="00105A4C" w:rsidRPr="00B93D5F">
        <w:rPr>
          <w:rFonts w:asciiTheme="minorHAnsi" w:hAnsiTheme="minorHAnsi"/>
          <w:i/>
          <w:sz w:val="22"/>
          <w:szCs w:val="24"/>
        </w:rPr>
        <w:t>0,375 CFP</w:t>
      </w:r>
      <w:r w:rsidRPr="00B93D5F">
        <w:rPr>
          <w:rFonts w:asciiTheme="minorHAnsi" w:hAnsiTheme="minorHAnsi"/>
          <w:i/>
          <w:sz w:val="22"/>
          <w:szCs w:val="24"/>
        </w:rPr>
        <w:t>), p</w:t>
      </w:r>
      <w:r w:rsidR="00105A4C" w:rsidRPr="00B93D5F">
        <w:rPr>
          <w:rFonts w:asciiTheme="minorHAnsi" w:hAnsiTheme="minorHAnsi"/>
          <w:i/>
          <w:sz w:val="22"/>
          <w:szCs w:val="24"/>
        </w:rPr>
        <w:t>eriti agrari e periti agrari laureati</w:t>
      </w:r>
      <w:r w:rsidRPr="00B93D5F">
        <w:rPr>
          <w:rFonts w:asciiTheme="minorHAnsi" w:hAnsiTheme="minorHAnsi"/>
          <w:i/>
          <w:sz w:val="22"/>
          <w:szCs w:val="24"/>
        </w:rPr>
        <w:t xml:space="preserve"> (</w:t>
      </w:r>
      <w:r w:rsidR="00105A4C" w:rsidRPr="00B93D5F">
        <w:rPr>
          <w:rFonts w:asciiTheme="minorHAnsi" w:hAnsiTheme="minorHAnsi"/>
          <w:i/>
          <w:sz w:val="22"/>
          <w:szCs w:val="24"/>
        </w:rPr>
        <w:t>3 CFP</w:t>
      </w:r>
      <w:r w:rsidRPr="00B93D5F">
        <w:rPr>
          <w:rFonts w:asciiTheme="minorHAnsi" w:hAnsiTheme="minorHAnsi"/>
          <w:i/>
          <w:sz w:val="22"/>
          <w:szCs w:val="24"/>
        </w:rPr>
        <w:t>)</w:t>
      </w:r>
    </w:p>
    <w:p w:rsidR="006502FE" w:rsidRPr="00B93D5F" w:rsidRDefault="006502FE" w:rsidP="00105A4C">
      <w:pPr>
        <w:jc w:val="both"/>
        <w:rPr>
          <w:rFonts w:asciiTheme="minorHAnsi" w:hAnsiTheme="minorHAnsi"/>
          <w:i/>
          <w:sz w:val="22"/>
          <w:szCs w:val="24"/>
        </w:rPr>
      </w:pPr>
    </w:p>
    <w:p w:rsidR="006502FE" w:rsidRDefault="004E64C6" w:rsidP="00105A4C">
      <w:pPr>
        <w:jc w:val="both"/>
        <w:rPr>
          <w:rFonts w:asciiTheme="minorHAnsi" w:hAnsiTheme="minorHAnsi"/>
          <w:i/>
          <w:sz w:val="22"/>
          <w:szCs w:val="24"/>
        </w:rPr>
      </w:pPr>
      <w:r>
        <w:rPr>
          <w:rFonts w:asciiTheme="minorHAnsi" w:hAnsiTheme="minorHAnsi"/>
          <w:i/>
          <w:sz w:val="22"/>
          <w:szCs w:val="24"/>
        </w:rPr>
        <w:t>P</w:t>
      </w:r>
      <w:r w:rsidR="006502FE" w:rsidRPr="00B93D5F">
        <w:rPr>
          <w:rFonts w:asciiTheme="minorHAnsi" w:hAnsiTheme="minorHAnsi"/>
          <w:i/>
          <w:sz w:val="22"/>
          <w:szCs w:val="24"/>
        </w:rPr>
        <w:t>rogramma del convegno</w:t>
      </w:r>
      <w:r>
        <w:rPr>
          <w:rFonts w:asciiTheme="minorHAnsi" w:hAnsiTheme="minorHAnsi"/>
          <w:i/>
          <w:sz w:val="22"/>
          <w:szCs w:val="24"/>
        </w:rPr>
        <w:t xml:space="preserve">: </w:t>
      </w:r>
      <w:hyperlink r:id="rId8" w:history="1">
        <w:r w:rsidRPr="00A86D76">
          <w:rPr>
            <w:rStyle w:val="Collegamentoipertestuale"/>
            <w:rFonts w:asciiTheme="minorHAnsi" w:hAnsiTheme="minorHAnsi"/>
            <w:i/>
            <w:sz w:val="22"/>
            <w:szCs w:val="24"/>
          </w:rPr>
          <w:t>http://bit.ly/Vinitaly-InformatoreAgrario</w:t>
        </w:r>
      </w:hyperlink>
    </w:p>
    <w:p w:rsidR="00105A4C" w:rsidRPr="00B93D5F" w:rsidRDefault="00105A4C" w:rsidP="008C5C79">
      <w:pPr>
        <w:jc w:val="both"/>
        <w:rPr>
          <w:rFonts w:asciiTheme="minorHAnsi" w:hAnsiTheme="minorHAnsi"/>
        </w:rPr>
      </w:pPr>
    </w:p>
    <w:p w:rsidR="00AB4685" w:rsidRPr="00B93D5F" w:rsidRDefault="00E242A2" w:rsidP="008C5C79">
      <w:pPr>
        <w:jc w:val="both"/>
        <w:rPr>
          <w:rFonts w:asciiTheme="minorHAnsi" w:hAnsiTheme="minorHAnsi"/>
          <w:i/>
        </w:rPr>
      </w:pPr>
      <w:r w:rsidRPr="00B93D5F">
        <w:rPr>
          <w:rFonts w:asciiTheme="minorHAnsi" w:hAnsiTheme="minorHAnsi"/>
          <w:i/>
        </w:rPr>
        <w:t>www.informatoreagrario.it</w:t>
      </w:r>
    </w:p>
    <w:p w:rsidR="00E242A2" w:rsidRPr="00B93D5F" w:rsidRDefault="00E242A2" w:rsidP="008C5C79">
      <w:pPr>
        <w:jc w:val="both"/>
        <w:rPr>
          <w:rFonts w:asciiTheme="minorHAnsi" w:hAnsiTheme="minorHAnsi"/>
          <w:i/>
        </w:rPr>
      </w:pPr>
    </w:p>
    <w:p w:rsidR="008C5C79" w:rsidRPr="00B93D5F" w:rsidRDefault="00D74C08" w:rsidP="008C5C79">
      <w:pPr>
        <w:jc w:val="both"/>
        <w:rPr>
          <w:rFonts w:asciiTheme="minorHAnsi" w:hAnsiTheme="minorHAnsi"/>
        </w:rPr>
      </w:pPr>
      <w:r w:rsidRPr="00B93D5F">
        <w:rPr>
          <w:rFonts w:asciiTheme="minorHAnsi" w:hAnsiTheme="minorHAnsi"/>
          <w:b/>
          <w:i/>
        </w:rPr>
        <w:t>Edizioni L’Informatore Agrario</w:t>
      </w:r>
      <w:r w:rsidR="00EF22D8" w:rsidRPr="00B93D5F">
        <w:rPr>
          <w:rFonts w:asciiTheme="minorHAnsi" w:hAnsiTheme="minorHAnsi"/>
          <w:i/>
        </w:rPr>
        <w:t>,</w:t>
      </w:r>
      <w:r w:rsidRPr="00B93D5F">
        <w:rPr>
          <w:rFonts w:asciiTheme="minorHAnsi" w:hAnsiTheme="minorHAnsi"/>
          <w:i/>
        </w:rPr>
        <w:t xml:space="preserve"> </w:t>
      </w:r>
      <w:r w:rsidRPr="00B93D5F">
        <w:rPr>
          <w:rFonts w:asciiTheme="minorHAnsi" w:hAnsiTheme="minorHAnsi"/>
        </w:rPr>
        <w:t>è l</w:t>
      </w:r>
      <w:r w:rsidR="008C5C79" w:rsidRPr="00B93D5F">
        <w:rPr>
          <w:rFonts w:asciiTheme="minorHAnsi" w:hAnsiTheme="minorHAnsi"/>
        </w:rPr>
        <w:t>a casa editrice</w:t>
      </w:r>
      <w:r w:rsidR="00EF22D8" w:rsidRPr="00B93D5F">
        <w:rPr>
          <w:rFonts w:asciiTheme="minorHAnsi" w:hAnsiTheme="minorHAnsi"/>
        </w:rPr>
        <w:t>, con sede a Verona, che da 70 anni</w:t>
      </w:r>
      <w:r w:rsidRPr="00B93D5F">
        <w:rPr>
          <w:rFonts w:asciiTheme="minorHAnsi" w:hAnsiTheme="minorHAnsi"/>
        </w:rPr>
        <w:t xml:space="preserve"> </w:t>
      </w:r>
      <w:r w:rsidR="00EF22D8" w:rsidRPr="00B93D5F">
        <w:rPr>
          <w:rFonts w:asciiTheme="minorHAnsi" w:hAnsiTheme="minorHAnsi"/>
        </w:rPr>
        <w:t xml:space="preserve">offre un servizio di informazione e formazione agli imprenditori agricoli. Tre le testate di riferimento: il settimanale dedicato all’agricoltura professionale L’Informatore Agrario, il mensile per l’agricoltura part-time e hobbistica Vita in Campagna e MAD – Macchine Agricole Domani, dedicato al mondo della meccanica agraria, oltre a un ampio </w:t>
      </w:r>
      <w:r w:rsidR="008C5C79" w:rsidRPr="00B93D5F">
        <w:rPr>
          <w:rFonts w:asciiTheme="minorHAnsi" w:hAnsiTheme="minorHAnsi"/>
        </w:rPr>
        <w:t xml:space="preserve">catalogo di libri e altri </w:t>
      </w:r>
      <w:r w:rsidR="005E64A0" w:rsidRPr="00B93D5F">
        <w:rPr>
          <w:rFonts w:asciiTheme="minorHAnsi" w:hAnsiTheme="minorHAnsi"/>
        </w:rPr>
        <w:t>supporti multimediali</w:t>
      </w:r>
      <w:r w:rsidR="008C5C79" w:rsidRPr="00B93D5F">
        <w:rPr>
          <w:rFonts w:asciiTheme="minorHAnsi" w:hAnsiTheme="minorHAnsi"/>
        </w:rPr>
        <w:t xml:space="preserve"> su temi specializzati. </w:t>
      </w:r>
    </w:p>
    <w:p w:rsidR="00AB04F6" w:rsidRPr="00B93D5F" w:rsidRDefault="00AB04F6" w:rsidP="008C5C79">
      <w:pPr>
        <w:jc w:val="both"/>
        <w:rPr>
          <w:rFonts w:asciiTheme="minorHAnsi" w:hAnsiTheme="minorHAnsi"/>
          <w:sz w:val="24"/>
          <w:szCs w:val="24"/>
        </w:rPr>
      </w:pPr>
    </w:p>
    <w:p w:rsidR="004F1565" w:rsidRPr="00B93D5F" w:rsidRDefault="00AB04F6" w:rsidP="004F156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3D5F">
        <w:rPr>
          <w:rFonts w:asciiTheme="minorHAnsi" w:hAnsiTheme="minorHAnsi" w:cstheme="minorHAnsi"/>
          <w:b/>
          <w:sz w:val="24"/>
          <w:szCs w:val="24"/>
        </w:rPr>
        <w:t>Ufficio stampa Edizioni L’Informatore Agrario</w:t>
      </w:r>
      <w:r w:rsidR="004F1565" w:rsidRPr="00B93D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1565" w:rsidRPr="00B93D5F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64055C" w:rsidRPr="00B93D5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4055C" w:rsidRPr="00B93D5F">
        <w:rPr>
          <w:rFonts w:asciiTheme="minorHAnsi" w:hAnsiTheme="minorHAnsi" w:cstheme="minorHAnsi"/>
          <w:b/>
          <w:bCs/>
          <w:sz w:val="24"/>
          <w:szCs w:val="24"/>
        </w:rPr>
        <w:t>ispropress</w:t>
      </w:r>
      <w:proofErr w:type="spellEnd"/>
    </w:p>
    <w:p w:rsidR="004F1565" w:rsidRPr="00B93D5F" w:rsidRDefault="004F1565" w:rsidP="008C5C79">
      <w:pPr>
        <w:jc w:val="both"/>
        <w:rPr>
          <w:rFonts w:asciiTheme="minorHAnsi" w:hAnsiTheme="minorHAnsi"/>
          <w:sz w:val="24"/>
          <w:szCs w:val="24"/>
        </w:rPr>
      </w:pPr>
      <w:r w:rsidRPr="00B93D5F">
        <w:rPr>
          <w:rFonts w:asciiTheme="minorHAnsi" w:hAnsiTheme="minorHAnsi" w:cstheme="minorHAnsi"/>
          <w:bCs/>
          <w:sz w:val="24"/>
          <w:szCs w:val="24"/>
        </w:rPr>
        <w:t>Marta De Carli, press@ispropress.it – 393.4554270</w:t>
      </w:r>
    </w:p>
    <w:sectPr w:rsidR="004F1565" w:rsidRPr="00B93D5F" w:rsidSect="004A2813">
      <w:headerReference w:type="default" r:id="rId9"/>
      <w:footerReference w:type="default" r:id="rId10"/>
      <w:endnotePr>
        <w:numFmt w:val="decimal"/>
      </w:endnotePr>
      <w:pgSz w:w="11906" w:h="16838"/>
      <w:pgMar w:top="1843" w:right="1134" w:bottom="1134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A6" w:rsidRDefault="00F631A6">
      <w:r>
        <w:separator/>
      </w:r>
    </w:p>
  </w:endnote>
  <w:endnote w:type="continuationSeparator" w:id="0">
    <w:p w:rsidR="00F631A6" w:rsidRDefault="00F6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435" w:rsidRDefault="005B3435" w:rsidP="00DE7556">
    <w:pPr>
      <w:pStyle w:val="Pidipagina"/>
      <w:tabs>
        <w:tab w:val="clear" w:pos="9638"/>
        <w:tab w:val="right" w:pos="9923"/>
      </w:tabs>
      <w:ind w:right="-1"/>
      <w:jc w:val="center"/>
      <w:rPr>
        <w:rFonts w:ascii="Futura Lt" w:hAnsi="Futura Lt"/>
        <w:sz w:val="16"/>
        <w:szCs w:val="16"/>
      </w:rPr>
    </w:pPr>
    <w:r w:rsidRPr="00837643">
      <w:rPr>
        <w:rFonts w:ascii="Futura Lt" w:hAnsi="Futura Lt"/>
        <w:sz w:val="16"/>
        <w:szCs w:val="16"/>
      </w:rPr>
      <w:t>Edizioni L’Informatore Agrario S.</w:t>
    </w:r>
    <w:r>
      <w:rPr>
        <w:rFonts w:ascii="Futura Lt" w:hAnsi="Futura Lt"/>
        <w:sz w:val="16"/>
        <w:szCs w:val="16"/>
      </w:rPr>
      <w:t>r</w:t>
    </w:r>
    <w:r w:rsidRPr="00837643">
      <w:rPr>
        <w:rFonts w:ascii="Futura Lt" w:hAnsi="Futura Lt"/>
        <w:sz w:val="16"/>
        <w:szCs w:val="16"/>
      </w:rPr>
      <w:t>.</w:t>
    </w:r>
    <w:r>
      <w:rPr>
        <w:rFonts w:ascii="Futura Lt" w:hAnsi="Futura Lt"/>
        <w:sz w:val="16"/>
        <w:szCs w:val="16"/>
      </w:rPr>
      <w:t>l</w:t>
    </w:r>
    <w:r w:rsidRPr="00837643">
      <w:rPr>
        <w:rFonts w:ascii="Futura Lt" w:hAnsi="Futura Lt"/>
        <w:sz w:val="16"/>
        <w:szCs w:val="16"/>
      </w:rPr>
      <w:t>.</w:t>
    </w:r>
    <w:r>
      <w:rPr>
        <w:rFonts w:ascii="Futura Lt" w:hAnsi="Futura Lt"/>
        <w:sz w:val="16"/>
        <w:szCs w:val="16"/>
      </w:rPr>
      <w:t xml:space="preserve"> - </w:t>
    </w:r>
    <w:r w:rsidRPr="00837643">
      <w:rPr>
        <w:rFonts w:ascii="Futura Lt" w:hAnsi="Futura Lt"/>
        <w:sz w:val="16"/>
        <w:szCs w:val="16"/>
      </w:rPr>
      <w:t xml:space="preserve">Via </w:t>
    </w:r>
    <w:proofErr w:type="spellStart"/>
    <w:r w:rsidRPr="00837643">
      <w:rPr>
        <w:rFonts w:ascii="Futura Lt" w:hAnsi="Futura Lt"/>
        <w:sz w:val="16"/>
        <w:szCs w:val="16"/>
      </w:rPr>
      <w:t>Bencivenga-Biondani</w:t>
    </w:r>
    <w:proofErr w:type="spellEnd"/>
    <w:r w:rsidRPr="00837643">
      <w:rPr>
        <w:rFonts w:ascii="Futura Lt" w:hAnsi="Futura Lt"/>
        <w:sz w:val="16"/>
        <w:szCs w:val="16"/>
      </w:rPr>
      <w:t xml:space="preserve">, 16 - </w:t>
    </w:r>
    <w:r>
      <w:rPr>
        <w:rFonts w:ascii="Futura Lt" w:hAnsi="Futura Lt"/>
        <w:sz w:val="16"/>
        <w:szCs w:val="16"/>
      </w:rPr>
      <w:t>37133 Verona</w:t>
    </w:r>
  </w:p>
  <w:p w:rsidR="005B3435" w:rsidRDefault="005B3435" w:rsidP="00DE7556">
    <w:pPr>
      <w:pStyle w:val="Pidipagina"/>
      <w:tabs>
        <w:tab w:val="clear" w:pos="9638"/>
        <w:tab w:val="right" w:pos="9923"/>
      </w:tabs>
      <w:ind w:right="-1"/>
      <w:jc w:val="center"/>
      <w:rPr>
        <w:rFonts w:ascii="Futura Lt" w:hAnsi="Futura Lt"/>
        <w:sz w:val="16"/>
        <w:szCs w:val="16"/>
      </w:rPr>
    </w:pPr>
    <w:r w:rsidRPr="00837643">
      <w:rPr>
        <w:rFonts w:ascii="Futura Lt" w:hAnsi="Futura Lt"/>
        <w:sz w:val="16"/>
        <w:szCs w:val="16"/>
      </w:rPr>
      <w:t>Telefono 045.8057547</w:t>
    </w:r>
    <w:r>
      <w:rPr>
        <w:rFonts w:ascii="Futura Lt" w:hAnsi="Futura Lt"/>
        <w:sz w:val="16"/>
        <w:szCs w:val="16"/>
      </w:rPr>
      <w:t xml:space="preserve"> - </w:t>
    </w:r>
    <w:r w:rsidRPr="00837643">
      <w:rPr>
        <w:rFonts w:ascii="Futura Lt" w:hAnsi="Futura Lt"/>
        <w:sz w:val="16"/>
        <w:szCs w:val="16"/>
      </w:rPr>
      <w:t>Fax 045.597510</w:t>
    </w:r>
  </w:p>
  <w:p w:rsidR="005B3435" w:rsidRPr="00837643" w:rsidRDefault="00186E5C" w:rsidP="00186E5C">
    <w:pPr>
      <w:pStyle w:val="Pidipagina"/>
      <w:tabs>
        <w:tab w:val="clear" w:pos="9638"/>
        <w:tab w:val="left" w:pos="1920"/>
        <w:tab w:val="right" w:pos="9923"/>
      </w:tabs>
      <w:ind w:right="-1"/>
      <w:rPr>
        <w:rFonts w:ascii="Futura Lt" w:hAnsi="Futura Lt"/>
        <w:sz w:val="16"/>
        <w:szCs w:val="16"/>
      </w:rPr>
    </w:pPr>
    <w:r>
      <w:rPr>
        <w:rStyle w:val="Collegamentoipertestuale"/>
        <w:rFonts w:ascii="Futura Lt" w:hAnsi="Futura Lt"/>
        <w:color w:val="000000"/>
        <w:sz w:val="16"/>
        <w:szCs w:val="16"/>
        <w:u w:val="none"/>
      </w:rPr>
      <w:tab/>
    </w:r>
    <w:r>
      <w:rPr>
        <w:rStyle w:val="Collegamentoipertestuale"/>
        <w:rFonts w:ascii="Futura Lt" w:hAnsi="Futura Lt"/>
        <w:color w:val="000000"/>
        <w:sz w:val="16"/>
        <w:szCs w:val="16"/>
        <w:u w:val="none"/>
      </w:rPr>
      <w:tab/>
    </w:r>
    <w:hyperlink r:id="rId1" w:history="1">
      <w:r w:rsidR="005B3435" w:rsidRPr="00FC4F31">
        <w:rPr>
          <w:rStyle w:val="Collegamentoipertestuale"/>
          <w:rFonts w:ascii="Futura Lt" w:hAnsi="Futura Lt"/>
          <w:color w:val="000000"/>
          <w:sz w:val="16"/>
          <w:szCs w:val="16"/>
          <w:u w:val="none"/>
        </w:rPr>
        <w:t>www.informatoreagrario.it</w:t>
      </w:r>
    </w:hyperlink>
    <w:r w:rsidR="005B3435" w:rsidRPr="00FC4F31">
      <w:rPr>
        <w:rFonts w:ascii="Futura Lt" w:hAnsi="Futura Lt"/>
        <w:color w:val="000000"/>
        <w:sz w:val="16"/>
        <w:szCs w:val="16"/>
      </w:rPr>
      <w:t xml:space="preserve"> </w:t>
    </w:r>
    <w:r w:rsidR="005B3435">
      <w:rPr>
        <w:rFonts w:ascii="Futura Lt" w:hAnsi="Futura Lt"/>
        <w:color w:val="000000"/>
        <w:sz w:val="16"/>
        <w:szCs w:val="16"/>
      </w:rPr>
      <w:softHyphen/>
      <w:t>-</w:t>
    </w:r>
    <w:r w:rsidR="005B3435" w:rsidRPr="00FC4F31">
      <w:rPr>
        <w:rFonts w:ascii="Futura Lt" w:hAnsi="Futura Lt"/>
        <w:color w:val="000000"/>
        <w:sz w:val="16"/>
        <w:szCs w:val="16"/>
      </w:rPr>
      <w:t xml:space="preserve"> informatoreagrario</w:t>
    </w:r>
    <w:r w:rsidR="005B3435" w:rsidRPr="00837643">
      <w:rPr>
        <w:rFonts w:ascii="Futura Lt" w:hAnsi="Futura Lt"/>
        <w:sz w:val="16"/>
        <w:szCs w:val="16"/>
      </w:rPr>
      <w:t>@informatoreagrario.it</w:t>
    </w:r>
  </w:p>
  <w:p w:rsidR="005B3435" w:rsidRPr="00D84E6A" w:rsidRDefault="005B3435">
    <w:pPr>
      <w:pStyle w:val="Pidipagina"/>
      <w:tabs>
        <w:tab w:val="clear" w:pos="9638"/>
        <w:tab w:val="right" w:pos="9923"/>
      </w:tabs>
      <w:ind w:right="-1"/>
      <w:jc w:val="center"/>
      <w:rPr>
        <w:rFonts w:ascii="Futura Lt" w:hAnsi="Futura Lt"/>
        <w:kern w:val="16"/>
        <w:sz w:val="14"/>
        <w:szCs w:val="14"/>
      </w:rPr>
    </w:pPr>
    <w:r w:rsidRPr="00837643">
      <w:rPr>
        <w:rFonts w:ascii="Futura Lt" w:hAnsi="Futura Lt"/>
        <w:sz w:val="16"/>
        <w:szCs w:val="16"/>
      </w:rPr>
      <w:br/>
    </w:r>
  </w:p>
  <w:p w:rsidR="005B3435" w:rsidRPr="00D84E6A" w:rsidRDefault="005B3435">
    <w:pPr>
      <w:pStyle w:val="Pidipagina"/>
      <w:rPr>
        <w:rFonts w:ascii="Futura Lt" w:hAnsi="Futura L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A6" w:rsidRDefault="00F631A6">
      <w:r>
        <w:separator/>
      </w:r>
    </w:p>
  </w:footnote>
  <w:footnote w:type="continuationSeparator" w:id="0">
    <w:p w:rsidR="00F631A6" w:rsidRDefault="00F6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0A" w:rsidRDefault="00EC7A50">
    <w:pPr>
      <w:pStyle w:val="Intestazion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16.2pt;margin-top:-12.85pt;width:57pt;height:58.5pt;z-index:251658240" fillcolor="window">
          <v:imagedata r:id="rId1" o:title="" gain="52429f" blacklevel="-6554f" grayscale="t" bilevel="t"/>
        </v:shape>
        <o:OLEObject Type="Embed" ProgID="Word.Picture.8" ShapeID="_x0000_s2050" DrawAspect="Content" ObjectID="_1615288529" r:id="rId2"/>
      </w:object>
    </w:r>
  </w:p>
  <w:p w:rsidR="005B3435" w:rsidRDefault="005B3435">
    <w:pPr>
      <w:pStyle w:val="Intestazione"/>
    </w:pPr>
  </w:p>
  <w:p w:rsidR="00E0220A" w:rsidRDefault="00E0220A">
    <w:pPr>
      <w:pStyle w:val="Intestazione"/>
    </w:pPr>
  </w:p>
  <w:p w:rsidR="00E0220A" w:rsidRDefault="00E0220A">
    <w:pPr>
      <w:pStyle w:val="Intestazione"/>
    </w:pPr>
  </w:p>
  <w:p w:rsidR="00E0220A" w:rsidRDefault="00E0220A">
    <w:pPr>
      <w:pStyle w:val="Intestazione"/>
    </w:pPr>
  </w:p>
  <w:p w:rsidR="00E0220A" w:rsidRPr="00FC4F31" w:rsidRDefault="00E0220A" w:rsidP="00F30795">
    <w:pPr>
      <w:pStyle w:val="Intestazione"/>
      <w:jc w:val="center"/>
      <w:rPr>
        <w:rFonts w:ascii="Futura Lt" w:hAnsi="Futura Lt"/>
        <w:spacing w:val="-4"/>
        <w:sz w:val="19"/>
        <w:szCs w:val="19"/>
        <w:u w:val="single"/>
      </w:rPr>
    </w:pPr>
    <w:r w:rsidRPr="00FC4F31">
      <w:rPr>
        <w:rFonts w:ascii="Futura Lt" w:hAnsi="Futura Lt"/>
        <w:spacing w:val="-4"/>
        <w:sz w:val="19"/>
        <w:szCs w:val="19"/>
        <w:u w:val="single"/>
      </w:rPr>
      <w:t>EDIZIONI L’INFORMATORE AGRARIO S.</w:t>
    </w:r>
    <w:r>
      <w:rPr>
        <w:rFonts w:ascii="Futura Lt" w:hAnsi="Futura Lt"/>
        <w:spacing w:val="-4"/>
        <w:sz w:val="19"/>
        <w:szCs w:val="19"/>
        <w:u w:val="single"/>
      </w:rPr>
      <w:t>r</w:t>
    </w:r>
    <w:r w:rsidRPr="00FC4F31">
      <w:rPr>
        <w:rFonts w:ascii="Futura Lt" w:hAnsi="Futura Lt"/>
        <w:spacing w:val="-4"/>
        <w:sz w:val="19"/>
        <w:szCs w:val="19"/>
        <w:u w:val="single"/>
      </w:rPr>
      <w:t>.</w:t>
    </w:r>
    <w:r>
      <w:rPr>
        <w:rFonts w:ascii="Futura Lt" w:hAnsi="Futura Lt"/>
        <w:spacing w:val="-4"/>
        <w:sz w:val="19"/>
        <w:szCs w:val="19"/>
        <w:u w:val="single"/>
      </w:rPr>
      <w:t>l</w:t>
    </w:r>
    <w:r w:rsidRPr="00FC4F31">
      <w:rPr>
        <w:rFonts w:ascii="Futura Lt" w:hAnsi="Futura Lt"/>
        <w:spacing w:val="-4"/>
        <w:sz w:val="19"/>
        <w:szCs w:val="19"/>
        <w:u w:val="single"/>
      </w:rPr>
      <w:t>.</w:t>
    </w:r>
  </w:p>
  <w:p w:rsidR="00E0220A" w:rsidRDefault="00E0220A">
    <w:pPr>
      <w:pStyle w:val="Intestazione"/>
    </w:pPr>
  </w:p>
  <w:p w:rsidR="00A37007" w:rsidRDefault="00A37007">
    <w:pPr>
      <w:pStyle w:val="Intestazione"/>
    </w:pPr>
  </w:p>
  <w:p w:rsidR="00A37007" w:rsidRDefault="00A370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7F21"/>
    <w:multiLevelType w:val="hybridMultilevel"/>
    <w:tmpl w:val="E84AE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C24"/>
    <w:multiLevelType w:val="singleLevel"/>
    <w:tmpl w:val="5BA8945C"/>
    <w:lvl w:ilvl="0">
      <w:start w:val="1"/>
      <w:numFmt w:val="decimal"/>
      <w:lvlText w:val="%1."/>
      <w:legacy w:legacy="1" w:legacySpace="0" w:legacyIndent="283"/>
      <w:lvlJc w:val="left"/>
      <w:pPr>
        <w:ind w:left="1064" w:hanging="283"/>
      </w:pPr>
    </w:lvl>
  </w:abstractNum>
  <w:abstractNum w:abstractNumId="2" w15:restartNumberingAfterBreak="0">
    <w:nsid w:val="1BE26EEC"/>
    <w:multiLevelType w:val="hybridMultilevel"/>
    <w:tmpl w:val="6F40894C"/>
    <w:lvl w:ilvl="0" w:tplc="73D4E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0E0D"/>
    <w:multiLevelType w:val="singleLevel"/>
    <w:tmpl w:val="5BA8945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4" w15:restartNumberingAfterBreak="0">
    <w:nsid w:val="2C7C4FDB"/>
    <w:multiLevelType w:val="hybridMultilevel"/>
    <w:tmpl w:val="A9C67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382B"/>
    <w:multiLevelType w:val="hybridMultilevel"/>
    <w:tmpl w:val="37948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D2FCE"/>
    <w:multiLevelType w:val="hybridMultilevel"/>
    <w:tmpl w:val="5E70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F715C"/>
    <w:multiLevelType w:val="hybridMultilevel"/>
    <w:tmpl w:val="86BA3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1369E"/>
    <w:multiLevelType w:val="hybridMultilevel"/>
    <w:tmpl w:val="1DD01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105AA"/>
    <w:multiLevelType w:val="singleLevel"/>
    <w:tmpl w:val="5BA8945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E9"/>
    <w:rsid w:val="00002644"/>
    <w:rsid w:val="00022377"/>
    <w:rsid w:val="00023321"/>
    <w:rsid w:val="00023A4A"/>
    <w:rsid w:val="000244CC"/>
    <w:rsid w:val="00032DEF"/>
    <w:rsid w:val="00036079"/>
    <w:rsid w:val="00043C75"/>
    <w:rsid w:val="00044C57"/>
    <w:rsid w:val="00047E6D"/>
    <w:rsid w:val="0005371E"/>
    <w:rsid w:val="000604D5"/>
    <w:rsid w:val="00062224"/>
    <w:rsid w:val="0006529A"/>
    <w:rsid w:val="00077EC7"/>
    <w:rsid w:val="00084112"/>
    <w:rsid w:val="000968B7"/>
    <w:rsid w:val="000A208E"/>
    <w:rsid w:val="000A6594"/>
    <w:rsid w:val="000B3E8B"/>
    <w:rsid w:val="000B4A65"/>
    <w:rsid w:val="000B705E"/>
    <w:rsid w:val="000C39BA"/>
    <w:rsid w:val="000D4E62"/>
    <w:rsid w:val="000D5128"/>
    <w:rsid w:val="000E1C0F"/>
    <w:rsid w:val="00105A4C"/>
    <w:rsid w:val="001067F8"/>
    <w:rsid w:val="00107518"/>
    <w:rsid w:val="001125F1"/>
    <w:rsid w:val="00116AD8"/>
    <w:rsid w:val="00117D99"/>
    <w:rsid w:val="00121026"/>
    <w:rsid w:val="00124A25"/>
    <w:rsid w:val="0013768B"/>
    <w:rsid w:val="00142FF3"/>
    <w:rsid w:val="001465B8"/>
    <w:rsid w:val="001470CE"/>
    <w:rsid w:val="00156422"/>
    <w:rsid w:val="00157477"/>
    <w:rsid w:val="00163A45"/>
    <w:rsid w:val="0016566A"/>
    <w:rsid w:val="00165743"/>
    <w:rsid w:val="00173CD7"/>
    <w:rsid w:val="00185CCE"/>
    <w:rsid w:val="00186E5C"/>
    <w:rsid w:val="00193EA0"/>
    <w:rsid w:val="0019650C"/>
    <w:rsid w:val="001A4373"/>
    <w:rsid w:val="001A752E"/>
    <w:rsid w:val="001A77D4"/>
    <w:rsid w:val="001B1B68"/>
    <w:rsid w:val="001B693A"/>
    <w:rsid w:val="001C1198"/>
    <w:rsid w:val="001D09CA"/>
    <w:rsid w:val="001D4175"/>
    <w:rsid w:val="001E2380"/>
    <w:rsid w:val="001E7435"/>
    <w:rsid w:val="00202665"/>
    <w:rsid w:val="002168E7"/>
    <w:rsid w:val="00217087"/>
    <w:rsid w:val="00221216"/>
    <w:rsid w:val="002270F4"/>
    <w:rsid w:val="002518D6"/>
    <w:rsid w:val="00251D3B"/>
    <w:rsid w:val="00256473"/>
    <w:rsid w:val="002577DA"/>
    <w:rsid w:val="00282019"/>
    <w:rsid w:val="00283AC4"/>
    <w:rsid w:val="002A046B"/>
    <w:rsid w:val="002A0F20"/>
    <w:rsid w:val="002A761C"/>
    <w:rsid w:val="002B1252"/>
    <w:rsid w:val="002C42CB"/>
    <w:rsid w:val="002C54E7"/>
    <w:rsid w:val="002D4086"/>
    <w:rsid w:val="002F4A98"/>
    <w:rsid w:val="002F68C5"/>
    <w:rsid w:val="00312030"/>
    <w:rsid w:val="003125B8"/>
    <w:rsid w:val="003175CD"/>
    <w:rsid w:val="0032256B"/>
    <w:rsid w:val="00330370"/>
    <w:rsid w:val="003407C8"/>
    <w:rsid w:val="003437F0"/>
    <w:rsid w:val="0034768E"/>
    <w:rsid w:val="003522F2"/>
    <w:rsid w:val="00352A07"/>
    <w:rsid w:val="00361B99"/>
    <w:rsid w:val="0036288E"/>
    <w:rsid w:val="00363507"/>
    <w:rsid w:val="00367234"/>
    <w:rsid w:val="003736FE"/>
    <w:rsid w:val="0038116E"/>
    <w:rsid w:val="00382B04"/>
    <w:rsid w:val="003861D1"/>
    <w:rsid w:val="003A1B29"/>
    <w:rsid w:val="003A7785"/>
    <w:rsid w:val="003B2C2E"/>
    <w:rsid w:val="003B3B56"/>
    <w:rsid w:val="003B54DA"/>
    <w:rsid w:val="003C4EE5"/>
    <w:rsid w:val="003D47FE"/>
    <w:rsid w:val="003D6B9F"/>
    <w:rsid w:val="003E6125"/>
    <w:rsid w:val="003F3A29"/>
    <w:rsid w:val="003F3AD7"/>
    <w:rsid w:val="00411A8B"/>
    <w:rsid w:val="00416FBB"/>
    <w:rsid w:val="004203EB"/>
    <w:rsid w:val="0042151F"/>
    <w:rsid w:val="00421AED"/>
    <w:rsid w:val="004271C8"/>
    <w:rsid w:val="00430347"/>
    <w:rsid w:val="004402E2"/>
    <w:rsid w:val="00445CE2"/>
    <w:rsid w:val="00450231"/>
    <w:rsid w:val="00450BF7"/>
    <w:rsid w:val="004512D6"/>
    <w:rsid w:val="004517B1"/>
    <w:rsid w:val="00464210"/>
    <w:rsid w:val="0046552F"/>
    <w:rsid w:val="00474EB7"/>
    <w:rsid w:val="004821A3"/>
    <w:rsid w:val="00482EC9"/>
    <w:rsid w:val="004931EE"/>
    <w:rsid w:val="004A2813"/>
    <w:rsid w:val="004A42BB"/>
    <w:rsid w:val="004C0AE8"/>
    <w:rsid w:val="004C1E86"/>
    <w:rsid w:val="004C64E7"/>
    <w:rsid w:val="004E46E3"/>
    <w:rsid w:val="004E64C6"/>
    <w:rsid w:val="004E75CF"/>
    <w:rsid w:val="004F1565"/>
    <w:rsid w:val="004F397E"/>
    <w:rsid w:val="004F4471"/>
    <w:rsid w:val="00502BDE"/>
    <w:rsid w:val="00520AB5"/>
    <w:rsid w:val="00522B9F"/>
    <w:rsid w:val="005332BA"/>
    <w:rsid w:val="005372B0"/>
    <w:rsid w:val="00550816"/>
    <w:rsid w:val="00551799"/>
    <w:rsid w:val="00552E02"/>
    <w:rsid w:val="0055624A"/>
    <w:rsid w:val="005602F0"/>
    <w:rsid w:val="00566071"/>
    <w:rsid w:val="00570004"/>
    <w:rsid w:val="00575E53"/>
    <w:rsid w:val="005802F8"/>
    <w:rsid w:val="0058292F"/>
    <w:rsid w:val="00582D22"/>
    <w:rsid w:val="0059241A"/>
    <w:rsid w:val="005B3435"/>
    <w:rsid w:val="005B3AE8"/>
    <w:rsid w:val="005C6871"/>
    <w:rsid w:val="005C722F"/>
    <w:rsid w:val="005D7301"/>
    <w:rsid w:val="005D7D16"/>
    <w:rsid w:val="005E18FE"/>
    <w:rsid w:val="005E3F56"/>
    <w:rsid w:val="005E558C"/>
    <w:rsid w:val="005E600B"/>
    <w:rsid w:val="005E64A0"/>
    <w:rsid w:val="005F0899"/>
    <w:rsid w:val="005F2607"/>
    <w:rsid w:val="00610198"/>
    <w:rsid w:val="00612A33"/>
    <w:rsid w:val="00612E57"/>
    <w:rsid w:val="00616D5E"/>
    <w:rsid w:val="00635376"/>
    <w:rsid w:val="0064055C"/>
    <w:rsid w:val="00641567"/>
    <w:rsid w:val="00641590"/>
    <w:rsid w:val="00645DD7"/>
    <w:rsid w:val="00646A03"/>
    <w:rsid w:val="00647FC7"/>
    <w:rsid w:val="00650178"/>
    <w:rsid w:val="006502FE"/>
    <w:rsid w:val="006550FC"/>
    <w:rsid w:val="00664D23"/>
    <w:rsid w:val="00683216"/>
    <w:rsid w:val="00690647"/>
    <w:rsid w:val="0069156C"/>
    <w:rsid w:val="00696256"/>
    <w:rsid w:val="006A33FC"/>
    <w:rsid w:val="006B01E7"/>
    <w:rsid w:val="006B71BD"/>
    <w:rsid w:val="006F2B11"/>
    <w:rsid w:val="006F3B65"/>
    <w:rsid w:val="006F3EEE"/>
    <w:rsid w:val="006F7B12"/>
    <w:rsid w:val="0070366B"/>
    <w:rsid w:val="00704036"/>
    <w:rsid w:val="0070481B"/>
    <w:rsid w:val="007122C0"/>
    <w:rsid w:val="00721D61"/>
    <w:rsid w:val="007300D5"/>
    <w:rsid w:val="00735007"/>
    <w:rsid w:val="007371E4"/>
    <w:rsid w:val="00743235"/>
    <w:rsid w:val="007467D7"/>
    <w:rsid w:val="00751302"/>
    <w:rsid w:val="00754494"/>
    <w:rsid w:val="00756149"/>
    <w:rsid w:val="007640D2"/>
    <w:rsid w:val="00766ED9"/>
    <w:rsid w:val="00780A8B"/>
    <w:rsid w:val="007847FE"/>
    <w:rsid w:val="00792F5E"/>
    <w:rsid w:val="007B57F2"/>
    <w:rsid w:val="007B580C"/>
    <w:rsid w:val="007B6FB4"/>
    <w:rsid w:val="007D1222"/>
    <w:rsid w:val="007D7050"/>
    <w:rsid w:val="007E1819"/>
    <w:rsid w:val="007E7998"/>
    <w:rsid w:val="007F3181"/>
    <w:rsid w:val="007F3D49"/>
    <w:rsid w:val="007F629A"/>
    <w:rsid w:val="00803021"/>
    <w:rsid w:val="0081086E"/>
    <w:rsid w:val="0081448D"/>
    <w:rsid w:val="008162C6"/>
    <w:rsid w:val="00827231"/>
    <w:rsid w:val="00830951"/>
    <w:rsid w:val="00831F6B"/>
    <w:rsid w:val="00837643"/>
    <w:rsid w:val="00840727"/>
    <w:rsid w:val="008463DE"/>
    <w:rsid w:val="00851C75"/>
    <w:rsid w:val="008528FC"/>
    <w:rsid w:val="0086434D"/>
    <w:rsid w:val="00864886"/>
    <w:rsid w:val="00874CC1"/>
    <w:rsid w:val="00881322"/>
    <w:rsid w:val="00886BEA"/>
    <w:rsid w:val="008940FE"/>
    <w:rsid w:val="00895790"/>
    <w:rsid w:val="00895BC0"/>
    <w:rsid w:val="00896360"/>
    <w:rsid w:val="008A3DCA"/>
    <w:rsid w:val="008A6F9A"/>
    <w:rsid w:val="008A773C"/>
    <w:rsid w:val="008B6EF6"/>
    <w:rsid w:val="008B6F92"/>
    <w:rsid w:val="008C36E2"/>
    <w:rsid w:val="008C434B"/>
    <w:rsid w:val="008C5C79"/>
    <w:rsid w:val="008C5D9B"/>
    <w:rsid w:val="008D2010"/>
    <w:rsid w:val="008D53C8"/>
    <w:rsid w:val="008F0FCC"/>
    <w:rsid w:val="0090316D"/>
    <w:rsid w:val="00920711"/>
    <w:rsid w:val="00941139"/>
    <w:rsid w:val="00943463"/>
    <w:rsid w:val="009451C2"/>
    <w:rsid w:val="0094721C"/>
    <w:rsid w:val="00951ACF"/>
    <w:rsid w:val="00951EC8"/>
    <w:rsid w:val="00966925"/>
    <w:rsid w:val="0097686B"/>
    <w:rsid w:val="009769D1"/>
    <w:rsid w:val="00977747"/>
    <w:rsid w:val="009813A9"/>
    <w:rsid w:val="0098756E"/>
    <w:rsid w:val="009A377F"/>
    <w:rsid w:val="009B1FA0"/>
    <w:rsid w:val="009B63A2"/>
    <w:rsid w:val="009C0421"/>
    <w:rsid w:val="009C07E5"/>
    <w:rsid w:val="009D706D"/>
    <w:rsid w:val="009D7766"/>
    <w:rsid w:val="00A03059"/>
    <w:rsid w:val="00A04724"/>
    <w:rsid w:val="00A10DFE"/>
    <w:rsid w:val="00A14BEE"/>
    <w:rsid w:val="00A14C4D"/>
    <w:rsid w:val="00A266F3"/>
    <w:rsid w:val="00A27003"/>
    <w:rsid w:val="00A37007"/>
    <w:rsid w:val="00A41CA8"/>
    <w:rsid w:val="00A46989"/>
    <w:rsid w:val="00A46CEF"/>
    <w:rsid w:val="00A54CE9"/>
    <w:rsid w:val="00A576EE"/>
    <w:rsid w:val="00A57FE9"/>
    <w:rsid w:val="00A6175B"/>
    <w:rsid w:val="00A90EAF"/>
    <w:rsid w:val="00AA3AFC"/>
    <w:rsid w:val="00AA56EE"/>
    <w:rsid w:val="00AA7FE6"/>
    <w:rsid w:val="00AB04F6"/>
    <w:rsid w:val="00AB2220"/>
    <w:rsid w:val="00AB3B89"/>
    <w:rsid w:val="00AB3EA1"/>
    <w:rsid w:val="00AB4685"/>
    <w:rsid w:val="00AC13D5"/>
    <w:rsid w:val="00AD1D2D"/>
    <w:rsid w:val="00AD4BFD"/>
    <w:rsid w:val="00AE00D4"/>
    <w:rsid w:val="00AF1DBB"/>
    <w:rsid w:val="00AF480D"/>
    <w:rsid w:val="00AF603D"/>
    <w:rsid w:val="00B000BD"/>
    <w:rsid w:val="00B00C68"/>
    <w:rsid w:val="00B01767"/>
    <w:rsid w:val="00B10FC0"/>
    <w:rsid w:val="00B14D04"/>
    <w:rsid w:val="00B22245"/>
    <w:rsid w:val="00B30739"/>
    <w:rsid w:val="00B32E75"/>
    <w:rsid w:val="00B3471A"/>
    <w:rsid w:val="00B40EF1"/>
    <w:rsid w:val="00B41651"/>
    <w:rsid w:val="00B47272"/>
    <w:rsid w:val="00B5360E"/>
    <w:rsid w:val="00B550E3"/>
    <w:rsid w:val="00B57C33"/>
    <w:rsid w:val="00B60AD8"/>
    <w:rsid w:val="00B62ACA"/>
    <w:rsid w:val="00B75A0E"/>
    <w:rsid w:val="00B801BC"/>
    <w:rsid w:val="00B8173F"/>
    <w:rsid w:val="00B86593"/>
    <w:rsid w:val="00B93D5F"/>
    <w:rsid w:val="00BA5FDC"/>
    <w:rsid w:val="00BA606B"/>
    <w:rsid w:val="00BB4B39"/>
    <w:rsid w:val="00BD0A7C"/>
    <w:rsid w:val="00BD17A3"/>
    <w:rsid w:val="00BD1CEF"/>
    <w:rsid w:val="00BD762C"/>
    <w:rsid w:val="00BE1548"/>
    <w:rsid w:val="00BE15D6"/>
    <w:rsid w:val="00BE718F"/>
    <w:rsid w:val="00C01DFF"/>
    <w:rsid w:val="00C0557D"/>
    <w:rsid w:val="00C12D1C"/>
    <w:rsid w:val="00C20255"/>
    <w:rsid w:val="00C23DDA"/>
    <w:rsid w:val="00C2414C"/>
    <w:rsid w:val="00C30E58"/>
    <w:rsid w:val="00C31308"/>
    <w:rsid w:val="00C408B8"/>
    <w:rsid w:val="00C41F0C"/>
    <w:rsid w:val="00C43815"/>
    <w:rsid w:val="00C51750"/>
    <w:rsid w:val="00C52C56"/>
    <w:rsid w:val="00C5344A"/>
    <w:rsid w:val="00C7250C"/>
    <w:rsid w:val="00C73D38"/>
    <w:rsid w:val="00C8516A"/>
    <w:rsid w:val="00C8634B"/>
    <w:rsid w:val="00C918A0"/>
    <w:rsid w:val="00C94281"/>
    <w:rsid w:val="00CB39B2"/>
    <w:rsid w:val="00CC202B"/>
    <w:rsid w:val="00CD3AC8"/>
    <w:rsid w:val="00CD3B6D"/>
    <w:rsid w:val="00CD497C"/>
    <w:rsid w:val="00CE03C8"/>
    <w:rsid w:val="00CE30B7"/>
    <w:rsid w:val="00CE3910"/>
    <w:rsid w:val="00CE5D29"/>
    <w:rsid w:val="00CE5E09"/>
    <w:rsid w:val="00CF162B"/>
    <w:rsid w:val="00D01131"/>
    <w:rsid w:val="00D151B3"/>
    <w:rsid w:val="00D15B53"/>
    <w:rsid w:val="00D20D4E"/>
    <w:rsid w:val="00D4004B"/>
    <w:rsid w:val="00D510CC"/>
    <w:rsid w:val="00D56F92"/>
    <w:rsid w:val="00D74C08"/>
    <w:rsid w:val="00D754C1"/>
    <w:rsid w:val="00D769A1"/>
    <w:rsid w:val="00D80630"/>
    <w:rsid w:val="00D84E6A"/>
    <w:rsid w:val="00D859CF"/>
    <w:rsid w:val="00D92F88"/>
    <w:rsid w:val="00D9628F"/>
    <w:rsid w:val="00DA567F"/>
    <w:rsid w:val="00DA6ADF"/>
    <w:rsid w:val="00DC0239"/>
    <w:rsid w:val="00DC186A"/>
    <w:rsid w:val="00DC3FB5"/>
    <w:rsid w:val="00DC504C"/>
    <w:rsid w:val="00DC5B00"/>
    <w:rsid w:val="00DD08EF"/>
    <w:rsid w:val="00DD1473"/>
    <w:rsid w:val="00DD1BFE"/>
    <w:rsid w:val="00DD78B7"/>
    <w:rsid w:val="00DE7556"/>
    <w:rsid w:val="00DF12D2"/>
    <w:rsid w:val="00DF4613"/>
    <w:rsid w:val="00DF5C7F"/>
    <w:rsid w:val="00DF77D7"/>
    <w:rsid w:val="00E0220A"/>
    <w:rsid w:val="00E109A4"/>
    <w:rsid w:val="00E11280"/>
    <w:rsid w:val="00E120B1"/>
    <w:rsid w:val="00E242A2"/>
    <w:rsid w:val="00E403B7"/>
    <w:rsid w:val="00E53455"/>
    <w:rsid w:val="00E606F2"/>
    <w:rsid w:val="00E673BE"/>
    <w:rsid w:val="00E70554"/>
    <w:rsid w:val="00E71052"/>
    <w:rsid w:val="00E73421"/>
    <w:rsid w:val="00E75823"/>
    <w:rsid w:val="00E75EC3"/>
    <w:rsid w:val="00E76445"/>
    <w:rsid w:val="00E82559"/>
    <w:rsid w:val="00E83700"/>
    <w:rsid w:val="00E86D8B"/>
    <w:rsid w:val="00EA0DB1"/>
    <w:rsid w:val="00EA148C"/>
    <w:rsid w:val="00EA224A"/>
    <w:rsid w:val="00EA485F"/>
    <w:rsid w:val="00EB03DF"/>
    <w:rsid w:val="00EC3307"/>
    <w:rsid w:val="00EC44E8"/>
    <w:rsid w:val="00EC6016"/>
    <w:rsid w:val="00EC65D3"/>
    <w:rsid w:val="00EC7A50"/>
    <w:rsid w:val="00ED2D1C"/>
    <w:rsid w:val="00ED7389"/>
    <w:rsid w:val="00EE2574"/>
    <w:rsid w:val="00EE2EE3"/>
    <w:rsid w:val="00EE792F"/>
    <w:rsid w:val="00EF19EA"/>
    <w:rsid w:val="00EF22D8"/>
    <w:rsid w:val="00F0527E"/>
    <w:rsid w:val="00F15070"/>
    <w:rsid w:val="00F15FAC"/>
    <w:rsid w:val="00F21EF7"/>
    <w:rsid w:val="00F22374"/>
    <w:rsid w:val="00F2613C"/>
    <w:rsid w:val="00F30795"/>
    <w:rsid w:val="00F33CB5"/>
    <w:rsid w:val="00F43190"/>
    <w:rsid w:val="00F458F3"/>
    <w:rsid w:val="00F45C09"/>
    <w:rsid w:val="00F51043"/>
    <w:rsid w:val="00F563CE"/>
    <w:rsid w:val="00F60147"/>
    <w:rsid w:val="00F62893"/>
    <w:rsid w:val="00F631A6"/>
    <w:rsid w:val="00F6558C"/>
    <w:rsid w:val="00F7359A"/>
    <w:rsid w:val="00F75337"/>
    <w:rsid w:val="00F813B5"/>
    <w:rsid w:val="00F83E0D"/>
    <w:rsid w:val="00F90D29"/>
    <w:rsid w:val="00F92DAB"/>
    <w:rsid w:val="00F92E36"/>
    <w:rsid w:val="00F97DA8"/>
    <w:rsid w:val="00FB385D"/>
    <w:rsid w:val="00FB6CDD"/>
    <w:rsid w:val="00FC4F31"/>
    <w:rsid w:val="00FC72AA"/>
    <w:rsid w:val="00FD5575"/>
    <w:rsid w:val="00FE7C9B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6059263-2232-481C-876C-BCD29F28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ind w:left="993" w:right="793" w:firstLine="425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pPr>
      <w:keepNext/>
      <w:widowControl/>
      <w:ind w:left="709" w:right="849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pPr>
      <w:keepNext/>
      <w:widowControl/>
      <w:ind w:left="709" w:right="707"/>
      <w:jc w:val="right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widowControl/>
      <w:ind w:left="709" w:right="707"/>
      <w:outlineLvl w:val="4"/>
    </w:pPr>
    <w:rPr>
      <w:sz w:val="2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pPr>
      <w:keepNext/>
      <w:ind w:firstLine="708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pPr>
      <w:keepNext/>
      <w:ind w:right="707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ind w:right="-1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widowControl/>
      <w:ind w:left="709" w:right="707"/>
      <w:jc w:val="both"/>
    </w:pPr>
    <w:rPr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customStyle="1" w:styleId="Vianew">
    <w:name w:val="Vianew"/>
    <w:basedOn w:val="Normale"/>
    <w:pPr>
      <w:widowControl/>
    </w:pPr>
    <w:rPr>
      <w:rFonts w:ascii="Arial" w:hAnsi="Arial"/>
      <w:sz w:val="22"/>
    </w:rPr>
  </w:style>
  <w:style w:type="paragraph" w:styleId="Testofumetto">
    <w:name w:val="Balloon Text"/>
    <w:basedOn w:val="Normale"/>
    <w:semiHidden/>
    <w:rsid w:val="00EE2EE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ED2D1C"/>
    <w:pPr>
      <w:widowControl/>
      <w:jc w:val="both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AF1DBB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F1DBB"/>
    <w:rPr>
      <w:rFonts w:ascii="Calibri" w:eastAsia="Calibri" w:hAnsi="Calibri"/>
      <w:sz w:val="22"/>
      <w:szCs w:val="21"/>
      <w:lang w:eastAsia="en-US"/>
    </w:rPr>
  </w:style>
  <w:style w:type="character" w:styleId="Enfasigrassetto">
    <w:name w:val="Strong"/>
    <w:uiPriority w:val="22"/>
    <w:qFormat/>
    <w:rsid w:val="002518D6"/>
    <w:rPr>
      <w:b/>
      <w:bCs/>
    </w:rPr>
  </w:style>
  <w:style w:type="character" w:customStyle="1" w:styleId="apple-converted-space">
    <w:name w:val="apple-converted-space"/>
    <w:rsid w:val="002518D6"/>
  </w:style>
  <w:style w:type="character" w:styleId="Collegamentovisitato">
    <w:name w:val="FollowedHyperlink"/>
    <w:basedOn w:val="Carpredefinitoparagrafo"/>
    <w:rsid w:val="00116AD8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Vinitaly-InformatoreAgrar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iaeventi.it/vinitaly2019/workshop/biocontrollo-quale-futuro-nel-vigneto-ital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rmatoreagrari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udora\Attach\New_letter_s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New_letter_spa</Template>
  <TotalTime>382</TotalTime>
  <Pages>1</Pages>
  <Words>395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3125</CharactersWithSpaces>
  <SharedDoc>false</SharedDoc>
  <HLinks>
    <vt:vector size="24" baseType="variant">
      <vt:variant>
        <vt:i4>2949219</vt:i4>
      </vt:variant>
      <vt:variant>
        <vt:i4>6</vt:i4>
      </vt:variant>
      <vt:variant>
        <vt:i4>0</vt:i4>
      </vt:variant>
      <vt:variant>
        <vt:i4>5</vt:i4>
      </vt:variant>
      <vt:variant>
        <vt:lpwstr>http://www.macfrut.com/</vt:lpwstr>
      </vt:variant>
      <vt:variant>
        <vt:lpwstr/>
      </vt:variant>
      <vt:variant>
        <vt:i4>524381</vt:i4>
      </vt:variant>
      <vt:variant>
        <vt:i4>3</vt:i4>
      </vt:variant>
      <vt:variant>
        <vt:i4>0</vt:i4>
      </vt:variant>
      <vt:variant>
        <vt:i4>5</vt:i4>
      </vt:variant>
      <vt:variant>
        <vt:lpwstr>http://www.informatoreagrario.it/</vt:lpwstr>
      </vt:variant>
      <vt:variant>
        <vt:lpwstr/>
      </vt:variant>
      <vt:variant>
        <vt:i4>5963785</vt:i4>
      </vt:variant>
      <vt:variant>
        <vt:i4>0</vt:i4>
      </vt:variant>
      <vt:variant>
        <vt:i4>0</vt:i4>
      </vt:variant>
      <vt:variant>
        <vt:i4>5</vt:i4>
      </vt:variant>
      <vt:variant>
        <vt:lpwstr>http://www.ortofrutta.informatoreagrario.it/</vt:lpwstr>
      </vt:variant>
      <vt:variant>
        <vt:lpwstr/>
      </vt:variant>
      <vt:variant>
        <vt:i4>524381</vt:i4>
      </vt:variant>
      <vt:variant>
        <vt:i4>0</vt:i4>
      </vt:variant>
      <vt:variant>
        <vt:i4>0</vt:i4>
      </vt:variant>
      <vt:variant>
        <vt:i4>5</vt:i4>
      </vt:variant>
      <vt:variant>
        <vt:lpwstr>http://www.informatoreagrario.it/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Antonelli</dc:creator>
  <cp:lastModifiedBy>Marta</cp:lastModifiedBy>
  <cp:revision>65</cp:revision>
  <cp:lastPrinted>2016-07-26T07:00:00Z</cp:lastPrinted>
  <dcterms:created xsi:type="dcterms:W3CDTF">2016-08-25T10:37:00Z</dcterms:created>
  <dcterms:modified xsi:type="dcterms:W3CDTF">2019-03-28T13:29:00Z</dcterms:modified>
</cp:coreProperties>
</file>